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bCs w:val="0"/>
          <w:sz w:val="30"/>
          <w:szCs w:val="48"/>
        </w:rPr>
      </w:pPr>
      <w:r>
        <w:rPr>
          <w:rFonts w:hint="eastAsia" w:ascii="宋体" w:hAnsi="宋体" w:eastAsia="宋体" w:cs="宋体"/>
          <w:b/>
          <w:sz w:val="30"/>
          <w:szCs w:val="48"/>
        </w:rPr>
        <w:t>广东</w:t>
      </w:r>
      <w:r>
        <w:rPr>
          <w:rFonts w:hint="eastAsia" w:ascii="宋体" w:hAnsi="宋体" w:eastAsia="宋体" w:cs="宋体"/>
          <w:b/>
          <w:sz w:val="30"/>
          <w:szCs w:val="48"/>
          <w:lang w:val="en-US" w:eastAsia="zh-CN"/>
        </w:rPr>
        <w:t>南方职业</w:t>
      </w:r>
      <w:r>
        <w:rPr>
          <w:rFonts w:hint="eastAsia" w:ascii="宋体" w:hAnsi="宋体" w:eastAsia="宋体" w:cs="宋体"/>
          <w:b/>
          <w:sz w:val="30"/>
          <w:szCs w:val="48"/>
        </w:rPr>
        <w:t>学院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成人高等教育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0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48"/>
          <w:u w:val="none"/>
          <w:lang w:val="en-US" w:eastAsia="zh-CN"/>
        </w:rPr>
        <w:t>202</w:t>
      </w:r>
      <w:r>
        <w:rPr>
          <w:rFonts w:hint="eastAsia" w:ascii="宋体" w:hAnsi="宋体" w:cs="宋体"/>
          <w:b/>
          <w:bCs w:val="0"/>
          <w:sz w:val="30"/>
          <w:szCs w:val="48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年第</w:t>
      </w:r>
      <w:r>
        <w:rPr>
          <w:rFonts w:hint="eastAsia" w:ascii="宋体" w:hAnsi="宋体" w:cs="宋体"/>
          <w:b/>
          <w:bCs w:val="0"/>
          <w:sz w:val="30"/>
          <w:szCs w:val="4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学期考试试卷</w:t>
      </w:r>
      <w:r>
        <w:rPr>
          <w:rFonts w:hint="eastAsia" w:ascii="宋体" w:hAnsi="宋体" w:eastAsia="宋体" w:cs="宋体"/>
          <w:b/>
          <w:bCs w:val="0"/>
          <w:sz w:val="30"/>
          <w:szCs w:val="48"/>
          <w:lang w:val="en-US" w:eastAsia="zh-CN"/>
        </w:rPr>
        <w:t>答案</w:t>
      </w:r>
    </w:p>
    <w:p>
      <w:pPr>
        <w:spacing w:line="480" w:lineRule="auto"/>
        <w:ind w:left="0" w:leftChars="0" w:firstLine="0" w:firstLineChars="0"/>
        <w:jc w:val="center"/>
        <w:rPr>
          <w:rFonts w:hint="eastAsia"/>
          <w:b/>
          <w:bCs/>
          <w:sz w:val="24"/>
          <w:szCs w:val="21"/>
        </w:rPr>
      </w:pPr>
      <w:r>
        <w:rPr>
          <w:rFonts w:hint="eastAsia" w:ascii="宋体" w:hAnsi="宋体"/>
          <w:b/>
          <w:sz w:val="24"/>
        </w:rPr>
        <w:t>课程名称</w:t>
      </w:r>
      <w:r>
        <w:rPr>
          <w:rFonts w:hint="eastAsia" w:ascii="宋体" w:hAnsi="宋体"/>
          <w:b/>
          <w:sz w:val="24"/>
          <w:lang w:eastAsia="zh-CN"/>
        </w:rPr>
        <w:t>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证券投资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</w:rPr>
        <w:t>课程班级</w:t>
      </w:r>
      <w:r>
        <w:rPr>
          <w:rFonts w:hint="eastAsia" w:ascii="宋体" w:hAnsi="宋体"/>
          <w:b/>
          <w:sz w:val="24"/>
          <w:lang w:eastAsia="zh-CN"/>
        </w:rPr>
        <w:t>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会计</w:t>
      </w:r>
      <w:r>
        <w:rPr>
          <w:rFonts w:hint="eastAsia" w:ascii="宋体" w:hAnsi="宋体"/>
          <w:b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</w:rPr>
        <w:t>层次：</w:t>
      </w:r>
      <w:r>
        <w:rPr>
          <w:rFonts w:hint="eastAsia" w:ascii="宋体" w:hAnsi="宋体"/>
          <w:b/>
          <w:sz w:val="24"/>
          <w:u w:val="single"/>
          <w:lang w:eastAsia="zh-CN"/>
        </w:rPr>
        <w:t>专</w:t>
      </w:r>
      <w:r>
        <w:rPr>
          <w:rFonts w:hint="eastAsia" w:ascii="宋体" w:hAnsi="宋体"/>
          <w:b/>
          <w:sz w:val="24"/>
          <w:u w:val="single"/>
        </w:rPr>
        <w:t>科</w:t>
      </w:r>
      <w:r>
        <w:rPr>
          <w:rFonts w:hint="eastAsia" w:ascii="宋体" w:hAnsi="宋体"/>
          <w:b/>
          <w:sz w:val="24"/>
        </w:rPr>
        <w:t xml:space="preserve"> 共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 xml:space="preserve"> 2 </w:t>
      </w:r>
      <w:r>
        <w:rPr>
          <w:rFonts w:hint="eastAsia" w:ascii="宋体" w:hAnsi="宋体"/>
          <w:b/>
          <w:sz w:val="24"/>
          <w:u w:val="none"/>
          <w:lang w:val="en-US" w:eastAsia="zh-CN"/>
        </w:rPr>
        <w:t>页</w:t>
      </w:r>
    </w:p>
    <w:p>
      <w:pPr>
        <w:tabs>
          <w:tab w:val="left" w:pos="0"/>
        </w:tabs>
        <w:spacing w:line="360" w:lineRule="auto"/>
        <w:jc w:val="left"/>
        <w:rPr>
          <w:rFonts w:hint="eastAsia" w:ascii="宋体" w:hAnsi="宋体" w:eastAsia="宋体" w:cs="宋体"/>
          <w:b/>
          <w:bCs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单项选择题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每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小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题2分，共30分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1-5 ABBAA 6-10 BBCCB  11-15  DCCDC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判断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1-5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××√×√　　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6-10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×√√√×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、多项</w:t>
      </w:r>
      <w:r>
        <w:rPr>
          <w:rFonts w:hint="eastAsia" w:ascii="宋体" w:hAnsi="宋体" w:eastAsia="宋体" w:cs="宋体"/>
          <w:b/>
          <w:sz w:val="24"/>
          <w:szCs w:val="24"/>
        </w:rPr>
        <w:t>题（每小题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</w:rPr>
        <w:t>分，共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sz w:val="24"/>
          <w:szCs w:val="24"/>
        </w:rPr>
        <w:t>分）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1.CADB      2.ABCD    3.ABD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4.BCD   5.AB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6.BC        7.ABCD    8.ABCD   9.AD    10.CD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四、简答题（每小题 5 分，共 15 分）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答：影响证券市场价格的影响因素主要有以下几方面：（1）．宏观因素。包括宏观经济因素；政治因素；法律因素；军事因素；文化、自然因素。（2）产业和区域因素。（3）公司因素。（4）市场因素。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2.答:（1）财务报告的信息不完备性（2）财务报表中非货币信息的缺陷（3）财务报告分期的缺陷（4）历史成本数据的局限性（5）会计方法的局限性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color w:val="0F0F0F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color w:val="0F0F0F"/>
          <w:sz w:val="21"/>
        </w:rPr>
        <w:t>答： 证券发行市场与证券交易市场相辅相成，缺一不可</w:t>
      </w:r>
      <w:r>
        <w:rPr>
          <w:rFonts w:hint="eastAsia" w:ascii="宋体" w:hAnsi="宋体" w:eastAsia="宋体" w:cs="宋体"/>
          <w:color w:val="0F0F0F"/>
          <w:sz w:val="21"/>
          <w:lang w:val="en-US" w:eastAsia="zh-CN"/>
        </w:rPr>
        <w:t>,</w:t>
      </w:r>
    </w:p>
    <w:p>
      <w:pPr>
        <w:rPr>
          <w:rFonts w:hint="eastAsia" w:ascii="宋体" w:hAnsi="宋体" w:eastAsia="宋体" w:cs="宋体"/>
          <w:color w:val="0F0F0F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0F0F0F"/>
          <w:sz w:val="21"/>
        </w:rPr>
        <w:t>有了证券发行市场，才有证券市场，证券交易市场才有交易内容</w:t>
      </w:r>
      <w:r>
        <w:rPr>
          <w:rFonts w:hint="eastAsia" w:ascii="宋体" w:hAnsi="宋体" w:eastAsia="宋体" w:cs="宋体"/>
          <w:color w:val="0F0F0F"/>
          <w:sz w:val="21"/>
          <w:lang w:val="en-US" w:eastAsia="zh-CN"/>
        </w:rPr>
        <w:t>,</w:t>
      </w:r>
    </w:p>
    <w:p>
      <w:pPr>
        <w:rPr>
          <w:rFonts w:hint="eastAsia" w:ascii="宋体" w:hAnsi="宋体" w:eastAsia="宋体" w:cs="宋体"/>
          <w:color w:val="0F0F0F"/>
          <w:sz w:val="21"/>
        </w:rPr>
      </w:pPr>
      <w:r>
        <w:rPr>
          <w:rFonts w:hint="eastAsia" w:ascii="宋体" w:hAnsi="宋体" w:eastAsia="宋体" w:cs="宋体"/>
          <w:color w:val="0F0F0F"/>
          <w:sz w:val="21"/>
        </w:rPr>
        <w:t>有了证券交易市场，投资者购买证券才可能自由地出售，才有可能吸引更多的投资者购买证券，促使证券市场更好地发挥作用。</w:t>
      </w:r>
    </w:p>
    <w:p>
      <w:pPr>
        <w:rPr>
          <w:rFonts w:hint="eastAsia" w:ascii="宋体" w:hAnsi="宋体" w:eastAsia="宋体" w:cs="宋体"/>
          <w:color w:val="0F0F0F"/>
          <w:sz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五、计算题（每小题 5分，共 15 分）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Ｐ</w:t>
      </w:r>
      <w:r>
        <w:rPr>
          <w:rFonts w:hint="eastAsia" w:ascii="宋体" w:hAnsi="宋体" w:eastAsia="宋体" w:cs="宋体"/>
          <w:sz w:val="21"/>
          <w:szCs w:val="21"/>
        </w:rPr>
        <w:object>
          <v:shape id="_x0000_i1025" o:spt="75" type="#_x0000_t75" style="height:15pt;width:6pt;" o:ole="t" filled="f" o:preferrelative="t" stroked="f" coordsize="21600,21600">
            <v:path/>
            <v:fill on="f" focussize="0,0"/>
            <v:stroke on="f"/>
            <v:imagedata r:id="rId7" o:title=""/>
            <o:lock v:ext="edit" grouping="f" rotation="f" text="f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＝</w:t>
      </w:r>
      <w:r>
        <w:rPr>
          <w:rFonts w:hint="eastAsia" w:ascii="宋体" w:hAnsi="宋体" w:eastAsia="宋体" w:cs="宋体"/>
          <w:sz w:val="21"/>
          <w:szCs w:val="21"/>
        </w:rPr>
        <w:object>
          <v:shape id="_x0000_i1026" o:spt="75" type="#_x0000_t75" style="height:31pt;width:91pt;" o:ole="t" filled="f" o:preferrelative="t" stroked="f" coordsize="21600,21600">
            <v:path/>
            <v:fill on="f" focussize="0,0"/>
            <v:stroke on="f"/>
            <v:imagedata r:id="rId9" o:title=""/>
            <o:lock v:ext="edit" grouping="f" rotation="f" text="f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×100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＝</w:t>
      </w:r>
      <w:r>
        <w:rPr>
          <w:rFonts w:hint="eastAsia" w:ascii="宋体" w:hAnsi="宋体" w:eastAsia="宋体" w:cs="宋体"/>
          <w:sz w:val="21"/>
          <w:szCs w:val="21"/>
        </w:rPr>
        <w:object>
          <v:shape id="_x0000_i1027" o:spt="75" type="#_x0000_t75" style="height:31pt;width:63pt;" o:ole="t" filled="f" o:preferrelative="t" stroked="f" coordsize="21600,21600">
            <v:path/>
            <v:fill on="f" focussize="0,0"/>
            <v:stroke on="f"/>
            <v:imagedata r:id="rId11" o:title=""/>
            <o:lock v:ext="edit" grouping="f" rotation="f" text="f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×100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＝200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答：股价指数为200。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color w:val="0F0F0F"/>
          <w:sz w:val="21"/>
          <w:szCs w:val="21"/>
        </w:rPr>
      </w:pPr>
      <w:r>
        <w:rPr>
          <w:rFonts w:hint="eastAsia" w:ascii="宋体" w:hAnsi="宋体" w:eastAsia="宋体" w:cs="宋体"/>
          <w:color w:val="0F0F0F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F0F0F"/>
          <w:szCs w:val="21"/>
        </w:rPr>
        <w:t>.</w:t>
      </w:r>
      <w:r>
        <w:rPr>
          <w:rFonts w:hint="eastAsia" w:ascii="宋体" w:hAnsi="宋体" w:eastAsia="宋体" w:cs="宋体"/>
          <w:color w:val="0F0F0F"/>
          <w:sz w:val="21"/>
          <w:szCs w:val="21"/>
        </w:rPr>
        <w:object>
          <v:shape id="_x0000_i1028" o:spt="75" type="#_x0000_t75" style="height:36pt;width:111pt;" o:ole="t" filled="f" o:preferrelative="t" stroked="f" coordsize="21600,21600">
            <v:path/>
            <v:fill on="f" focussize="0,0"/>
            <v:stroke on="f"/>
            <v:imagedata r:id="rId13" o:title=""/>
            <o:lock v:ext="edit" grouping="f" rotation="f" text="f" aspectratio="t"/>
            <w10:wrap type="none"/>
            <w10:anchorlock/>
          </v:shape>
          <o:OLEObject Type="Embed" ProgID="PBrush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 w:eastAsia="宋体" w:cs="宋体"/>
          <w:color w:val="0F0F0F"/>
          <w:sz w:val="21"/>
          <w:szCs w:val="21"/>
        </w:rPr>
        <w:t xml:space="preserve">                                   </w:t>
      </w:r>
    </w:p>
    <w:p>
      <w:pPr>
        <w:rPr>
          <w:rFonts w:hint="eastAsia" w:ascii="宋体" w:hAnsi="宋体" w:eastAsia="宋体" w:cs="宋体"/>
          <w:color w:val="0F0F0F"/>
          <w:szCs w:val="21"/>
        </w:rPr>
      </w:pPr>
      <w:r>
        <w:rPr>
          <w:rFonts w:hint="eastAsia" w:ascii="宋体" w:hAnsi="宋体" w:eastAsia="宋体" w:cs="宋体"/>
          <w:color w:val="0F0F0F"/>
          <w:szCs w:val="21"/>
        </w:rPr>
        <w:t xml:space="preserve">      =     8.5+4*0.2                                   </w:t>
      </w:r>
    </w:p>
    <w:p>
      <w:pPr>
        <w:rPr>
          <w:rFonts w:hint="eastAsia" w:ascii="宋体" w:hAnsi="宋体" w:eastAsia="宋体" w:cs="宋体"/>
          <w:color w:val="0F0F0F"/>
          <w:szCs w:val="21"/>
        </w:rPr>
      </w:pPr>
      <w:r>
        <w:rPr>
          <w:rFonts w:hint="eastAsia" w:ascii="宋体" w:hAnsi="宋体" w:eastAsia="宋体" w:cs="宋体"/>
          <w:color w:val="0F0F0F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12573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0pt;height:0pt;width:99pt;z-index:251659264;mso-width-relative:page;mso-height-relative:page;" filled="f" stroked="t" coordsize="21600,21600" o:gfxdata="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Qrr8jTAAAABQEAAA8AAAAAAAAAAQAgAAAAIgAAAGRycy9kb3ducmV2LnhtbFBLAQIUABQA&#10;AAAIAIdO4kANmV7Z9QEAAOQDAAAOAAAAAAAAAAEAIAAAACI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color w:val="0F0F0F"/>
          <w:szCs w:val="21"/>
        </w:rPr>
        <w:t xml:space="preserve">             1+0.1+0.2 </w:t>
      </w:r>
    </w:p>
    <w:p>
      <w:pPr>
        <w:ind w:firstLine="630" w:firstLineChars="300"/>
        <w:rPr>
          <w:rFonts w:hint="eastAsia" w:ascii="宋体" w:hAnsi="宋体" w:eastAsia="宋体" w:cs="宋体"/>
          <w:color w:val="0F0F0F"/>
          <w:szCs w:val="21"/>
        </w:rPr>
      </w:pPr>
      <w:r>
        <w:rPr>
          <w:rFonts w:hint="eastAsia" w:ascii="宋体" w:hAnsi="宋体" w:eastAsia="宋体" w:cs="宋体"/>
          <w:color w:val="0F0F0F"/>
          <w:szCs w:val="21"/>
        </w:rPr>
        <w:t>=    7.15</w:t>
      </w:r>
    </w:p>
    <w:p>
      <w:pPr>
        <w:rPr>
          <w:rFonts w:hint="eastAsia" w:ascii="宋体" w:hAnsi="宋体" w:eastAsia="宋体" w:cs="宋体"/>
          <w:color w:val="0F0F0F"/>
          <w:szCs w:val="21"/>
        </w:rPr>
      </w:pPr>
      <w:r>
        <w:rPr>
          <w:rFonts w:hint="eastAsia" w:ascii="宋体" w:hAnsi="宋体" w:eastAsia="宋体" w:cs="宋体"/>
          <w:color w:val="0F0F0F"/>
          <w:szCs w:val="21"/>
        </w:rPr>
        <w:t xml:space="preserve">该股票第二天的理论除权价为7.5     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color w:val="0F0F0F"/>
          <w:szCs w:val="21"/>
          <w:vertAlign w:val="superscript"/>
        </w:rPr>
      </w:pPr>
      <w:r>
        <w:rPr>
          <w:rFonts w:hint="eastAsia" w:ascii="宋体" w:hAnsi="宋体" w:eastAsia="宋体" w:cs="宋体"/>
          <w:color w:val="0F0F0F"/>
          <w:szCs w:val="21"/>
        </w:rPr>
        <w:t xml:space="preserve">3. </w:t>
      </w:r>
      <w:r>
        <w:rPr>
          <w:rFonts w:hint="eastAsia" w:ascii="宋体" w:hAnsi="宋体" w:eastAsia="宋体" w:cs="宋体"/>
          <w:color w:val="0F0F0F"/>
          <w:sz w:val="21"/>
          <w:szCs w:val="21"/>
        </w:rPr>
        <w:t>P=M(1+r)</w:t>
      </w:r>
      <w:r>
        <w:rPr>
          <w:rFonts w:hint="eastAsia" w:ascii="宋体" w:hAnsi="宋体" w:eastAsia="宋体" w:cs="宋体"/>
          <w:color w:val="0F0F0F"/>
          <w:sz w:val="36"/>
          <w:szCs w:val="36"/>
          <w:vertAlign w:val="superscript"/>
        </w:rPr>
        <w:t>n</w:t>
      </w:r>
      <w:r>
        <w:rPr>
          <w:rFonts w:hint="eastAsia" w:ascii="宋体" w:hAnsi="宋体" w:eastAsia="宋体" w:cs="宋体"/>
          <w:color w:val="0F0F0F"/>
          <w:sz w:val="21"/>
          <w:szCs w:val="21"/>
        </w:rPr>
        <w:t xml:space="preserve"> / (1+R)</w:t>
      </w:r>
      <w:r>
        <w:rPr>
          <w:rFonts w:hint="eastAsia" w:ascii="宋体" w:hAnsi="宋体" w:eastAsia="宋体" w:cs="宋体"/>
          <w:color w:val="0F0F0F"/>
          <w:sz w:val="36"/>
          <w:szCs w:val="36"/>
          <w:vertAlign w:val="superscript"/>
        </w:rPr>
        <w:t>m</w:t>
      </w:r>
      <w:r>
        <w:rPr>
          <w:rFonts w:hint="eastAsia" w:ascii="宋体" w:hAnsi="宋体" w:eastAsia="宋体" w:cs="宋体"/>
          <w:color w:val="0F0F0F"/>
          <w:sz w:val="44"/>
          <w:szCs w:val="44"/>
        </w:rPr>
        <w:t xml:space="preserve"> </w:t>
      </w:r>
      <w:r>
        <w:rPr>
          <w:rFonts w:hint="eastAsia" w:ascii="宋体" w:hAnsi="宋体" w:eastAsia="宋体" w:cs="宋体"/>
          <w:color w:val="0F0F0F"/>
          <w:szCs w:val="21"/>
        </w:rPr>
        <w:t xml:space="preserve">                                </w:t>
      </w:r>
    </w:p>
    <w:p>
      <w:pPr>
        <w:spacing w:line="360" w:lineRule="auto"/>
        <w:ind w:firstLine="210" w:firstLineChars="100"/>
        <w:rPr>
          <w:rFonts w:hint="eastAsia" w:ascii="宋体" w:hAnsi="宋体" w:eastAsia="宋体" w:cs="宋体"/>
          <w:color w:val="0F0F0F"/>
          <w:szCs w:val="21"/>
        </w:rPr>
      </w:pPr>
      <w:r>
        <w:rPr>
          <w:rFonts w:hint="eastAsia" w:ascii="宋体" w:hAnsi="宋体" w:eastAsia="宋体" w:cs="宋体"/>
          <w:color w:val="0F0F0F"/>
          <w:szCs w:val="21"/>
        </w:rPr>
        <w:t>=1000(1+0.08)</w:t>
      </w:r>
      <w:r>
        <w:rPr>
          <w:rFonts w:hint="eastAsia" w:ascii="宋体" w:hAnsi="宋体" w:eastAsia="宋体" w:cs="宋体"/>
          <w:color w:val="0F0F0F"/>
          <w:sz w:val="32"/>
          <w:szCs w:val="32"/>
          <w:vertAlign w:val="superscript"/>
        </w:rPr>
        <w:t>3</w:t>
      </w:r>
      <w:r>
        <w:rPr>
          <w:rFonts w:hint="eastAsia" w:ascii="宋体" w:hAnsi="宋体" w:eastAsia="宋体" w:cs="宋体"/>
          <w:color w:val="0F0F0F"/>
          <w:szCs w:val="21"/>
        </w:rPr>
        <w:t>/(1+0.06)</w:t>
      </w:r>
      <w:r>
        <w:rPr>
          <w:rFonts w:hint="eastAsia" w:ascii="宋体" w:hAnsi="宋体" w:eastAsia="宋体" w:cs="宋体"/>
          <w:color w:val="0F0F0F"/>
          <w:sz w:val="30"/>
          <w:szCs w:val="30"/>
          <w:vertAlign w:val="superscript"/>
        </w:rPr>
        <w:t>2</w:t>
      </w:r>
      <w:r>
        <w:rPr>
          <w:rFonts w:hint="eastAsia" w:ascii="宋体" w:hAnsi="宋体" w:eastAsia="宋体" w:cs="宋体"/>
          <w:color w:val="0F0F0F"/>
          <w:szCs w:val="21"/>
        </w:rPr>
        <w:t xml:space="preserve">                           </w:t>
      </w:r>
    </w:p>
    <w:p>
      <w:pPr>
        <w:spacing w:line="360" w:lineRule="auto"/>
        <w:ind w:firstLine="210" w:firstLineChars="100"/>
        <w:rPr>
          <w:rFonts w:hint="eastAsia" w:ascii="宋体" w:hAnsi="宋体" w:eastAsia="宋体" w:cs="宋体"/>
          <w:color w:val="0F0F0F"/>
          <w:szCs w:val="21"/>
        </w:rPr>
      </w:pPr>
      <w:r>
        <w:rPr>
          <w:rFonts w:hint="eastAsia" w:ascii="宋体" w:hAnsi="宋体" w:eastAsia="宋体" w:cs="宋体"/>
          <w:color w:val="0F0F0F"/>
          <w:szCs w:val="21"/>
        </w:rPr>
        <w:t xml:space="preserve">=1121.14                                         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633A163E"/>
    <w:rsid w:val="149D303C"/>
    <w:rsid w:val="61004ADC"/>
    <w:rsid w:val="633A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479</Words>
  <Characters>635</Characters>
  <Lines>0</Lines>
  <Paragraphs>0</Paragraphs>
  <TotalTime>1</TotalTime>
  <ScaleCrop>false</ScaleCrop>
  <LinksUpToDate>false</LinksUpToDate>
  <CharactersWithSpaces>911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2023-06-05T07:19:00Z</dcterms:created>
  <dc:creator>LP</dc:creator>
  <cp:lastModifiedBy>Administrator</cp:lastModifiedBy>
  <dcterms:modified xsi:type="dcterms:W3CDTF">2023-06-28T08:10:18Z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E27B57F1AB634BF2B5D9DEFB98532FF0_11</vt:lpwstr>
  </property>
</Properties>
</file>