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机械设计基础复习题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1、在机械中属于制造单元的是（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 xml:space="preserve">）。 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A.构件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</w:rPr>
        <w:t>B.零件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</w:t>
      </w:r>
      <w:r>
        <w:rPr>
          <w:rFonts w:hint="eastAsia" w:asciiTheme="majorEastAsia" w:hAnsiTheme="majorEastAsia" w:eastAsiaTheme="majorEastAsia" w:cstheme="majorEastAsia"/>
        </w:rPr>
        <w:t>C.部件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</w:rPr>
        <w:t>D.焊接件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2、汽车雨刮器机构属于（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）机构。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A.曲柄摇杆机构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</w:rPr>
        <w:t>B.双摇杆机构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</w:rPr>
        <w:t>C. 双曲柄机构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</w:rPr>
        <w:t>D.曲柄滑块机构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3、当机构的自由度F大于零且等于原动件数目时，机构（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）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A.具有确定运动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</w:rPr>
        <w:t>B.运动不确定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</w:rPr>
        <w:t>C. 构件被破坏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</w:rPr>
        <w:t>D.不能组成机构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4、急回特性跟（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）有关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A.压力角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</w:rPr>
        <w:t>B.传动角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</w:rPr>
        <w:t>C. 极位夹角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</w:rPr>
        <w:t>D.导程角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5、凸轮机构从动件运动规律中产生刚性冲击的是（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）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A.等速运动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</w:rPr>
        <w:t>B.等加速等减速运动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</w:rPr>
        <w:t>C.简谐运动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</w:rPr>
        <w:t>D.正弦加速度运动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6、螺纹的基本参数中，公称直径是（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）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A.大径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</w:t>
      </w:r>
      <w:r>
        <w:rPr>
          <w:rFonts w:hint="eastAsia" w:asciiTheme="majorEastAsia" w:hAnsiTheme="majorEastAsia" w:eastAsiaTheme="majorEastAsia" w:cstheme="majorEastAsia"/>
        </w:rPr>
        <w:t>B.小径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</w:rPr>
        <w:t>C.中径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</w:rPr>
        <w:t>D.内径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7、带传动常用的张紧方法是（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）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A.调节中心距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</w:rPr>
        <w:t>B.增大传动比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</w:rPr>
        <w:t>C.减小传动比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</w:rPr>
        <w:t>D.增加带长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8、带传动中紧边拉力和松边拉力之差叫做（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）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A.拉力差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</w:rPr>
        <w:t>B.拉应力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</w:rPr>
        <w:t>C.有效圆周力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</w:rPr>
        <w:t>D.摩擦力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9、行星轮系中轴线转动的的构件叫（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>）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A.行星轮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</w:rPr>
        <w:t>B.太阳轮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</w:rPr>
        <w:t>C.行星架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</w:rPr>
        <w:t>D.中心轮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10、轴承代号为30220，表示轴承内径为（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）毫米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A.80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</w:rPr>
        <w:t>B.100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</w:rPr>
        <w:t>C.120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</w:rPr>
        <w:t>D.140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1、</w:t>
      </w:r>
      <w:r>
        <w:rPr>
          <w:rFonts w:hint="eastAsia" w:asciiTheme="majorEastAsia" w:hAnsiTheme="majorEastAsia" w:eastAsiaTheme="majorEastAsia" w:cstheme="majorEastAsia"/>
        </w:rPr>
        <w:t xml:space="preserve">部件是组成机器的(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)。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A．制造单元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>B．装配单元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</w:rPr>
        <w:t xml:space="preserve">C．原动件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 xml:space="preserve">      D．从动件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1、基圆以内有渐开线。(     ) 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2、极位夹角是曲柄摇杆机构中，摇杆两极限位置的夹角。(     ) 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3、螺纹联接是不可拆联接。(     ) 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4、机构处于死点位置时，其传动角等于90°。(     ) 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5、凸轮轮廓的形状取决于从动件的运动规律。(     )  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三、填空题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花键联接按其齿形不同,可分为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u w:val="none"/>
          <w:lang w:val="en-US" w:eastAsia="zh-CN"/>
        </w:rPr>
        <w:t>。</w:t>
      </w:r>
      <w:r>
        <w:rPr>
          <w:rFonts w:hint="eastAsia" w:ascii="宋体" w:hAnsi="宋体" w:eastAsia="宋体" w:cs="宋体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2. 当带传动的传动时,打滑首先发生在带轮的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>上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3. 蜗杆传动的失效经常发生在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>上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4. 工作时只受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不承受</w:t>
      </w:r>
      <w:r>
        <w:rPr>
          <w:rFonts w:hint="eastAsia" w:ascii="宋体" w:hAnsi="宋体" w:cs="宋体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>的轴称为心轴</w:t>
      </w:r>
      <w:r>
        <w:rPr>
          <w:rFonts w:hint="eastAsia" w:ascii="宋体" w:hAnsi="宋体" w:cs="宋体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u w:val="none"/>
          <w:lang w:eastAsia="zh-CN"/>
        </w:rPr>
      </w:pPr>
      <w:r>
        <w:rPr>
          <w:rFonts w:hint="eastAsia" w:ascii="宋体" w:hAnsi="宋体" w:eastAsia="宋体" w:cs="宋体"/>
        </w:rPr>
        <w:t>5. 平面运动副可分为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u w:val="none"/>
          <w:lang w:val="en-US" w:eastAsia="zh-CN"/>
        </w:rPr>
        <w:t>和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,低副又可分为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u w:val="none"/>
          <w:lang w:val="en-US" w:eastAsia="zh-CN"/>
        </w:rPr>
        <w:t>和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四、简答题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1、简述齿廓啮合基本定律。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说明螺纹连接的基本类型及应用。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u w:val="none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u w:val="none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u w:val="none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3、轴上零件的周向及轴向固定各有哪些方法？分别适用于什么场合？（各举出两种及四种以上方法）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4、说明带的弹性滑动与打滑的区别。</w:t>
      </w:r>
    </w:p>
    <w:p>
      <w:pPr>
        <w:spacing w:line="360" w:lineRule="auto"/>
        <w:rPr>
          <w:rFonts w:hint="eastAsia" w:ascii="宋体" w:hAnsi="宋体" w:eastAsia="宋体" w:cs="宋体"/>
          <w:u w:val="none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5、</w:t>
      </w:r>
      <w:r>
        <w:rPr>
          <w:rFonts w:hint="eastAsia" w:ascii="宋体" w:hAnsi="宋体" w:eastAsia="宋体" w:cs="宋体"/>
          <w:u w:val="none"/>
        </w:rPr>
        <w:t xml:space="preserve"> 试述螺纹联接防松的方法。</w:t>
      </w: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>
      <w:pPr>
        <w:jc w:val="both"/>
        <w:rPr>
          <w:rFonts w:hint="eastAsia"/>
          <w:b/>
          <w:bCs/>
          <w:sz w:val="22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答案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1-5</w:t>
      </w:r>
      <w:r>
        <w:rPr>
          <w:rFonts w:hint="eastAsia" w:ascii="宋体" w:hAnsi="宋体" w:cs="宋体"/>
          <w:lang w:val="en-US" w:eastAsia="zh-CN"/>
        </w:rPr>
        <w:t xml:space="preserve"> BAACA          6-10  AACAB       11 B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1-5  </w:t>
      </w:r>
      <w:r>
        <w:rPr>
          <w:rFonts w:hint="eastAsia"/>
        </w:rPr>
        <w:t>×××××</w:t>
      </w:r>
      <w:r>
        <w:rPr>
          <w:rFonts w:hint="eastAsia"/>
          <w:lang w:val="en-US" w:eastAsia="zh-CN"/>
        </w:rPr>
        <w:t xml:space="preserve">     </w:t>
      </w:r>
    </w:p>
    <w:p>
      <w:pPr>
        <w:numPr>
          <w:ilvl w:val="0"/>
          <w:numId w:val="2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填空题</w:t>
      </w:r>
    </w:p>
    <w:p>
      <w:pPr>
        <w:numPr>
          <w:ilvl w:val="0"/>
          <w:numId w:val="3"/>
        </w:numPr>
        <w:spacing w:line="360" w:lineRule="auto"/>
        <w:rPr>
          <w:rFonts w:hint="eastAsia"/>
          <w:u w:val="none"/>
        </w:rPr>
      </w:pPr>
      <w:r>
        <w:rPr>
          <w:rFonts w:hint="eastAsia"/>
          <w:u w:val="none"/>
        </w:rPr>
        <w:t>矩形、渐开线</w:t>
      </w:r>
    </w:p>
    <w:p>
      <w:pPr>
        <w:numPr>
          <w:ilvl w:val="0"/>
          <w:numId w:val="3"/>
        </w:numPr>
        <w:spacing w:line="360" w:lineRule="auto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</w:rPr>
        <w:t>小轮</w:t>
      </w:r>
    </w:p>
    <w:p>
      <w:pPr>
        <w:numPr>
          <w:ilvl w:val="0"/>
          <w:numId w:val="3"/>
        </w:numPr>
        <w:spacing w:line="360" w:lineRule="auto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</w:rPr>
        <w:t>蜗轮</w:t>
      </w:r>
    </w:p>
    <w:p>
      <w:pPr>
        <w:numPr>
          <w:ilvl w:val="0"/>
          <w:numId w:val="3"/>
        </w:numPr>
        <w:spacing w:line="360" w:lineRule="auto"/>
        <w:rPr>
          <w:rFonts w:hint="default"/>
          <w:u w:val="none"/>
          <w:lang w:val="en-US" w:eastAsia="zh-CN"/>
        </w:rPr>
      </w:pPr>
      <w:r>
        <w:rPr>
          <w:rFonts w:hint="eastAsia" w:ascii="宋体" w:hAnsi="宋体" w:eastAsia="宋体" w:cs="宋体"/>
          <w:u w:val="none"/>
        </w:rPr>
        <w:t>弯矩</w:t>
      </w:r>
      <w:r>
        <w:rPr>
          <w:rFonts w:hint="eastAsia" w:ascii="宋体" w:hAnsi="宋体" w:cs="宋体"/>
          <w:u w:val="none"/>
          <w:lang w:eastAsia="zh-CN"/>
        </w:rPr>
        <w:t>、</w:t>
      </w:r>
      <w:r>
        <w:rPr>
          <w:rFonts w:hint="eastAsia" w:ascii="宋体" w:hAnsi="宋体" w:eastAsia="宋体" w:cs="宋体"/>
          <w:u w:val="none"/>
        </w:rPr>
        <w:t>扭矩</w:t>
      </w:r>
    </w:p>
    <w:p>
      <w:pPr>
        <w:numPr>
          <w:ilvl w:val="0"/>
          <w:numId w:val="3"/>
        </w:numPr>
        <w:spacing w:line="360" w:lineRule="auto"/>
        <w:rPr>
          <w:rFonts w:hint="default"/>
          <w:u w:val="none"/>
          <w:lang w:val="en-US" w:eastAsia="zh-CN"/>
        </w:rPr>
      </w:pPr>
      <w:r>
        <w:rPr>
          <w:rFonts w:hint="eastAsia" w:ascii="宋体" w:hAnsi="宋体" w:eastAsia="宋体" w:cs="宋体"/>
          <w:u w:val="none"/>
        </w:rPr>
        <w:t>低副</w:t>
      </w:r>
      <w:r>
        <w:rPr>
          <w:rFonts w:hint="eastAsia" w:ascii="宋体" w:hAnsi="宋体" w:cs="宋体"/>
          <w:u w:val="none"/>
          <w:lang w:eastAsia="zh-CN"/>
        </w:rPr>
        <w:t>、</w:t>
      </w:r>
      <w:r>
        <w:rPr>
          <w:rFonts w:hint="eastAsia" w:ascii="宋体" w:hAnsi="宋体" w:eastAsia="宋体" w:cs="宋体"/>
          <w:u w:val="none"/>
        </w:rPr>
        <w:t>高副</w:t>
      </w:r>
      <w:r>
        <w:rPr>
          <w:rFonts w:hint="eastAsia" w:ascii="宋体" w:hAnsi="宋体" w:cs="宋体"/>
          <w:u w:val="none"/>
          <w:lang w:eastAsia="zh-CN"/>
        </w:rPr>
        <w:t>、</w:t>
      </w:r>
      <w:r>
        <w:rPr>
          <w:rFonts w:hint="eastAsia" w:ascii="宋体" w:hAnsi="宋体" w:eastAsia="宋体" w:cs="宋体"/>
          <w:u w:val="none"/>
        </w:rPr>
        <w:t>转动副</w:t>
      </w:r>
      <w:r>
        <w:rPr>
          <w:rFonts w:hint="eastAsia" w:ascii="宋体" w:hAnsi="宋体" w:cs="宋体"/>
          <w:u w:val="none"/>
          <w:lang w:eastAsia="zh-CN"/>
        </w:rPr>
        <w:t>、</w:t>
      </w:r>
      <w:r>
        <w:rPr>
          <w:rFonts w:hint="eastAsia" w:ascii="宋体" w:hAnsi="宋体" w:eastAsia="宋体" w:cs="宋体"/>
          <w:u w:val="none"/>
        </w:rPr>
        <w:t>移动副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四、简答题</w:t>
      </w:r>
    </w:p>
    <w:bookmarkEnd w:id="0"/>
    <w:p>
      <w:pPr>
        <w:spacing w:line="360" w:lineRule="auto"/>
        <w:rPr>
          <w:rFonts w:hint="eastAsia" w:ascii="宋体" w:hAnsi="宋体" w:eastAsia="宋体" w:cs="宋体"/>
          <w:u w:val="none"/>
          <w:lang w:eastAsia="zh-CN"/>
        </w:rPr>
      </w:pPr>
      <w:r>
        <w:rPr>
          <w:rFonts w:hint="eastAsia" w:ascii="宋体" w:hAnsi="宋体" w:eastAsia="宋体" w:cs="宋体"/>
          <w:u w:val="none"/>
        </w:rPr>
        <w:t>1、不论齿廓在任何位置接触，过接触点所做的公法线一定通过连心线上一定点，才能保证传动比恒定不变</w:t>
      </w:r>
      <w:r>
        <w:rPr>
          <w:rFonts w:hint="eastAsia" w:ascii="宋体" w:hAnsi="宋体" w:cs="宋体"/>
          <w:u w:val="none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2、螺栓连接、双头螺柱连接、螺钉连接、紧定螺钉连接。螺栓连接用于被连接件不厚、通孔且经常拆卸的场合；双头螺柱连接用于被连接件之一较厚、盲孔且经常拆卸的场合；螺钉连接用于被连接件之一较厚、盲孔且不经常拆卸的场合。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3、周向固定：键连接、花键连接、过盈配合连接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轴向固定：轴肩、轴环、轴套、轴端挡板、弹性档圈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4、弹性滑动是由于带传动时的拉力差引起的，只要传递圆周力，就存在着拉力差，所以弹性滑动是不可避免的；而打滑是由于过载引起的，只要不过载，就可以避免打滑，所以，打滑是可以避免的。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5、</w:t>
      </w:r>
      <w:r>
        <w:rPr>
          <w:rFonts w:hint="eastAsia" w:ascii="宋体" w:hAnsi="宋体" w:eastAsia="宋体" w:cs="宋体"/>
          <w:u w:val="none"/>
        </w:rPr>
        <w:t xml:space="preserve"> 答：摩擦防松：弹簧垫圈、对顶螺母、金属锁紧螺母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锁住防松：开口销与槽形螺母、止动垫片、止动垫片与圆螺母、串连金属丝</w:t>
      </w:r>
    </w:p>
    <w:p>
      <w:pPr>
        <w:spacing w:line="360" w:lineRule="auto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不可拆防松：冲点、端铆、胶接、焊接。</w:t>
      </w:r>
    </w:p>
    <w:p>
      <w:pPr>
        <w:rPr>
          <w:rFonts w:hint="eastAsia"/>
          <w:u w:val="none"/>
        </w:rPr>
      </w:pPr>
    </w:p>
    <w:p>
      <w:pPr>
        <w:rPr>
          <w:rFonts w:hint="eastAsia"/>
          <w:u w:val="none"/>
        </w:rPr>
      </w:pPr>
    </w:p>
    <w:p/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jc w:val="both"/>
        <w:rPr>
          <w:rFonts w:hint="default"/>
          <w:b/>
          <w:bCs/>
          <w:sz w:val="22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FFB244"/>
    <w:multiLevelType w:val="singleLevel"/>
    <w:tmpl w:val="05FFB244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85364D7"/>
    <w:multiLevelType w:val="singleLevel"/>
    <w:tmpl w:val="685364D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6AAB38F"/>
    <w:multiLevelType w:val="singleLevel"/>
    <w:tmpl w:val="76AAB38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57F10778"/>
    <w:rsid w:val="466F13B0"/>
    <w:rsid w:val="57F10778"/>
    <w:rsid w:val="5B4D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1173</Words>
  <Characters>1253</Characters>
  <Lines>0</Lines>
  <Paragraphs>0</Paragraphs>
  <TotalTime>0</TotalTime>
  <ScaleCrop>false</ScaleCrop>
  <LinksUpToDate>false</LinksUpToDate>
  <CharactersWithSpaces>1824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2023-06-06T08:57:00Z</dcterms:created>
  <dc:creator>LP</dc:creator>
  <cp:lastModifiedBy>Administrator</cp:lastModifiedBy>
  <dcterms:modified xsi:type="dcterms:W3CDTF">2023-06-28T07:56:58Z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D08FCAC6EF334A80B09D453AF92BB0E7_11</vt:lpwstr>
  </property>
</Properties>
</file>