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0"/>
        </w:tabs>
        <w:spacing w:line="360" w:lineRule="auto"/>
        <w:jc w:val="center"/>
        <w:rPr>
          <w:rFonts w:hint="eastAsia" w:ascii="宋体" w:hAnsi="宋体" w:eastAsia="宋体" w:cs="宋体"/>
          <w:b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sz w:val="30"/>
          <w:szCs w:val="30"/>
        </w:rPr>
        <w:t>广东南方职业学院</w:t>
      </w:r>
      <w:r>
        <w:rPr>
          <w:rFonts w:hint="eastAsia" w:ascii="宋体" w:hAnsi="宋体" w:eastAsia="宋体" w:cs="宋体"/>
          <w:b/>
          <w:sz w:val="30"/>
          <w:szCs w:val="30"/>
          <w:lang w:eastAsia="zh-CN"/>
        </w:rPr>
        <w:t>成人高等教育</w:t>
      </w:r>
    </w:p>
    <w:p>
      <w:pPr>
        <w:tabs>
          <w:tab w:val="left" w:pos="0"/>
        </w:tabs>
        <w:spacing w:line="360" w:lineRule="auto"/>
        <w:jc w:val="center"/>
        <w:rPr>
          <w:rFonts w:hint="eastAsia" w:ascii="宋体" w:hAnsi="宋体" w:eastAsia="宋体" w:cs="宋体"/>
          <w:b/>
          <w:sz w:val="30"/>
          <w:szCs w:val="30"/>
        </w:rPr>
      </w:pPr>
      <w:r>
        <w:rPr>
          <w:rFonts w:hint="eastAsia" w:ascii="宋体" w:hAnsi="宋体" w:eastAsia="宋体" w:cs="宋体"/>
          <w:b/>
          <w:sz w:val="30"/>
          <w:szCs w:val="30"/>
        </w:rPr>
        <w:t>202</w:t>
      </w:r>
      <w:r>
        <w:rPr>
          <w:rFonts w:hint="eastAsia" w:ascii="宋体" w:hAnsi="宋体" w:cs="宋体"/>
          <w:b/>
          <w:sz w:val="30"/>
          <w:szCs w:val="30"/>
          <w:lang w:val="en-US" w:eastAsia="zh-CN"/>
        </w:rPr>
        <w:t>3</w:t>
      </w:r>
      <w:r>
        <w:rPr>
          <w:rFonts w:hint="eastAsia" w:ascii="宋体" w:hAnsi="宋体" w:eastAsia="宋体" w:cs="宋体"/>
          <w:b/>
          <w:sz w:val="30"/>
          <w:szCs w:val="30"/>
        </w:rPr>
        <w:t>年第</w:t>
      </w:r>
      <w:r>
        <w:rPr>
          <w:rFonts w:hint="eastAsia" w:ascii="宋体" w:hAnsi="宋体" w:cs="宋体"/>
          <w:b/>
          <w:sz w:val="30"/>
          <w:szCs w:val="30"/>
          <w:lang w:val="en-US" w:eastAsia="zh-CN"/>
        </w:rPr>
        <w:t>三</w:t>
      </w:r>
      <w:r>
        <w:rPr>
          <w:rFonts w:hint="eastAsia" w:ascii="宋体" w:hAnsi="宋体" w:eastAsia="宋体" w:cs="宋体"/>
          <w:b/>
          <w:sz w:val="30"/>
          <w:szCs w:val="30"/>
        </w:rPr>
        <w:t>学期考试试卷</w:t>
      </w:r>
    </w:p>
    <w:p>
      <w:pPr>
        <w:tabs>
          <w:tab w:val="left" w:pos="0"/>
        </w:tabs>
        <w:spacing w:line="360" w:lineRule="auto"/>
        <w:jc w:val="center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课程名称：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>机械制图与CAD基础</w:t>
      </w:r>
      <w:r>
        <w:rPr>
          <w:rFonts w:hint="eastAsia" w:ascii="宋体" w:hAnsi="宋体" w:eastAsia="宋体" w:cs="宋体"/>
          <w:b/>
          <w:sz w:val="24"/>
          <w:szCs w:val="24"/>
        </w:rPr>
        <w:t xml:space="preserve"> 课程班级：</w:t>
      </w:r>
      <w:r>
        <w:rPr>
          <w:rFonts w:hint="eastAsia" w:ascii="宋体" w:hAnsi="宋体" w:eastAsia="宋体" w:cs="宋体"/>
          <w:b/>
          <w:sz w:val="24"/>
          <w:szCs w:val="24"/>
          <w:u w:val="single"/>
          <w:lang w:val="en-US" w:eastAsia="zh-CN"/>
        </w:rPr>
        <w:t>202</w:t>
      </w:r>
      <w:r>
        <w:rPr>
          <w:rFonts w:hint="eastAsia" w:ascii="宋体" w:hAnsi="宋体" w:cs="宋体"/>
          <w:b/>
          <w:sz w:val="24"/>
          <w:szCs w:val="24"/>
          <w:u w:val="single"/>
          <w:lang w:val="en-US" w:eastAsia="zh-CN"/>
        </w:rPr>
        <w:t>2</w:t>
      </w:r>
      <w:r>
        <w:rPr>
          <w:rFonts w:hint="eastAsia" w:ascii="宋体" w:hAnsi="宋体" w:eastAsia="宋体" w:cs="宋体"/>
          <w:b/>
          <w:sz w:val="24"/>
          <w:szCs w:val="24"/>
          <w:u w:val="single"/>
          <w:lang w:val="en-US" w:eastAsia="zh-CN"/>
        </w:rPr>
        <w:t>级工业机器人技术</w:t>
      </w:r>
      <w:r>
        <w:rPr>
          <w:rFonts w:hint="eastAsia" w:ascii="宋体" w:hAnsi="宋体" w:eastAsia="宋体" w:cs="宋体"/>
          <w:b/>
          <w:sz w:val="24"/>
          <w:szCs w:val="24"/>
        </w:rPr>
        <w:t xml:space="preserve"> 层次：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>专科</w:t>
      </w:r>
      <w:r>
        <w:rPr>
          <w:rFonts w:hint="eastAsia" w:ascii="宋体" w:hAnsi="宋体" w:eastAsia="宋体" w:cs="宋体"/>
          <w:b/>
          <w:sz w:val="24"/>
          <w:szCs w:val="24"/>
        </w:rPr>
        <w:t xml:space="preserve"> 共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/>
          <w:sz w:val="24"/>
          <w:szCs w:val="24"/>
          <w:u w:val="single"/>
          <w:lang w:val="en-US" w:eastAsia="zh-CN"/>
        </w:rPr>
        <w:t>4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/>
          <w:sz w:val="24"/>
          <w:szCs w:val="24"/>
        </w:rPr>
        <w:t>页</w:t>
      </w:r>
    </w:p>
    <w:p>
      <w:pPr>
        <w:tabs>
          <w:tab w:val="left" w:pos="0"/>
        </w:tabs>
        <w:spacing w:line="360" w:lineRule="auto"/>
        <w:jc w:val="center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姓名：_____________   学号：_________________   得分：___________</w:t>
      </w:r>
    </w:p>
    <w:p>
      <w:pPr>
        <w:tabs>
          <w:tab w:val="left" w:pos="0"/>
        </w:tabs>
        <w:spacing w:line="360" w:lineRule="auto"/>
        <w:jc w:val="left"/>
        <w:rPr>
          <w:rFonts w:hint="eastAsia"/>
          <w:b/>
          <w:bCs/>
        </w:rPr>
      </w:pPr>
    </w:p>
    <w:p>
      <w:pPr>
        <w:numPr>
          <w:ilvl w:val="0"/>
          <w:numId w:val="0"/>
        </w:numPr>
        <w:spacing w:line="360" w:lineRule="auto"/>
        <w:rPr>
          <w:rStyle w:val="7"/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一、单项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选择题</w:t>
      </w:r>
      <w:r>
        <w:rPr>
          <w:rStyle w:val="7"/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（</w:t>
      </w:r>
      <w:r>
        <w:rPr>
          <w:rStyle w:val="7"/>
          <w:rFonts w:hint="eastAsia" w:ascii="宋体" w:hAnsi="宋体" w:eastAsia="宋体" w:cs="宋体"/>
          <w:b/>
          <w:bCs/>
          <w:color w:val="000000"/>
          <w:sz w:val="24"/>
          <w:szCs w:val="24"/>
        </w:rPr>
        <w:t>每</w:t>
      </w:r>
      <w:r>
        <w:rPr>
          <w:rStyle w:val="7"/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小</w:t>
      </w:r>
      <w:r>
        <w:rPr>
          <w:rStyle w:val="7"/>
          <w:rFonts w:hint="eastAsia" w:ascii="宋体" w:hAnsi="宋体" w:eastAsia="宋体" w:cs="宋体"/>
          <w:b/>
          <w:bCs/>
          <w:color w:val="000000"/>
          <w:sz w:val="24"/>
          <w:szCs w:val="24"/>
        </w:rPr>
        <w:t>题2分，共</w:t>
      </w:r>
      <w:r>
        <w:rPr>
          <w:rStyle w:val="7"/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30</w:t>
      </w:r>
      <w:r>
        <w:rPr>
          <w:rStyle w:val="7"/>
          <w:rFonts w:hint="eastAsia" w:ascii="宋体" w:hAnsi="宋体" w:eastAsia="宋体" w:cs="宋体"/>
          <w:b/>
          <w:bCs/>
          <w:color w:val="000000"/>
          <w:sz w:val="24"/>
          <w:szCs w:val="24"/>
        </w:rPr>
        <w:t>分</w:t>
      </w:r>
      <w:r>
        <w:rPr>
          <w:rStyle w:val="7"/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1.三视图的投影规律表明，俯视图与左视图(     )。 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A.长对正      B.高平齐     C.宽相等      D.横水平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2.当线段垂直于投影面时，得到的该投影面上的投影具有(     )性。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A.实形        B.类似       C.相仿       D.积聚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3.标注水平尺寸时，尺寸数字的字头方向应(     )。 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A.水平        B.向左        C.向右      D.向上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4.角度的尺寸数字一律按(     )位置书写。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A.水平        B.向左        C.向右      D.向上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5、图样中，机件的可见轮廓线用(     )画出。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A.细实线     B.粗实线       C.虚线      D.点划线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6.图样中，机件的不可见轮廓线用(     )画出。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A.细实线     B.粗实线        C.虚线     D.点划线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7.图样中尺寸线和尺寸界线用(     ) 画出。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A.细实线     B.粗实线       C.虚线      D.点划线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8.符号“SR”表示(     )。 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A.圆        B.圆柱          C.球        D.圆锥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9.在图纸上必须用(     )画出图框。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A.细实线       B.粗实线         C.虚线         D.点划线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10.一个完整的尺寸应该包括尺寸数字、尺寸线和(     )三部分。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A.尺寸箭头      B.尺寸符号      C.尺寸单位     D.尺寸界线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11.下列哪项不是阀门的作用（ 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A.接通和截断介质      B.调节介质的流量      C.调节介质的粘度      D.调节管道压力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12.（     ）是只能承受径向载荷的轴承。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A.深沟球轴承          B.调心球轴承          C.角接触球轴承        D.圆柱滚子轴承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13.尺寸线、尺寸界线用(   )绘制。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A.粗实线       B.细实线       C.点划线       D.虚线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14.图样中的尺寸大小均以（    ）为单位，在尺寸数字后面不必写出单位名称。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A.km          B.dm         C.cm          D.mm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15.国家标准规定了各种尺寸的标注方法，直径尺寸的标注必须在尺寸数字前加注直径符号（ 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A.D         B.d         C.Ф        D.L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二、判断题（每小题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分，共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20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1.箱体类零件比较复杂，所以只要画两个视图就可以画清楚零件的形状和结构。（   ）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2.零件图中根据基准的作用不同，分为设计基准、工艺基准和测量基准。（   ）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3.普通螺纹标记中的公称直径是指螺纹外径的基本尺寸。（   ）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4.我国标准齿轮的压力角为20°。（   ）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5.形位公差共有12个项目，分别为直线度、圆度、圆柱度、平面度、平行度、垂直度、倾斜度、对称度、同轴度、位置度、圆跳动、全跳动。（   ）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6.当齿数一定时 ，模数越大，分度圆直径越大，承载能力越大。（   ）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7.某配合尺寸为7850kH ，不用查表可定为间隙配合。（   ）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8.在零件图上，某配合尺寸标注为7850sH ，则该配合为基孔制的过盈配合。（   ）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9.现行的《极限与配合》标准中，标准公差分为28个等级。（   ）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10.标准公差数值即与公差等级有关也与基本尺寸有关。（   ）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三、填空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题（每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空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分，共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20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1.计算机辅助设计的英文简称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（      ）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2.完整的尺寸由尺寸线、尺寸界线和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 xml:space="preserve"> （         ）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三要素组成。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3.尺寸标注中的符号R表示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（            ）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，Ф表示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 xml:space="preserve"> （          ）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，SФ表示球直径。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4.图样中的尺寸以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（         ）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为单位时，不需要标注计量单位的代号和名称。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5.比例是指图样中图形与其实物相应要素的线性尺寸之比。已知某零件图的比例为5:1，则该比例为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（      ）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比例；绘制图样时，尽量采用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（      ）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比例。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6.机械制图当中常用的线型有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（      ）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、细实线、细点画线等，可见轮廓线采用粗实线线，尺寸线，尺寸界线采用细实线，轴线，中心线采用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（      ）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7.我国机械制图中的三视图是 主视图、俯视图、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（      ）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四、问答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题（每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小题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分，共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15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分） </w:t>
      </w:r>
    </w:p>
    <w:p>
      <w:pPr>
        <w:pStyle w:val="2"/>
        <w:spacing w:line="360" w:lineRule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.三视图包括哪些？各反应哪些基本参数它们之间有什么关系？</w:t>
      </w:r>
    </w:p>
    <w:p>
      <w:pPr>
        <w:pStyle w:val="2"/>
        <w:spacing w:line="360" w:lineRule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>
      <w:pPr>
        <w:pStyle w:val="2"/>
        <w:spacing w:line="360" w:lineRule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>
      <w:pPr>
        <w:pStyle w:val="2"/>
        <w:spacing w:line="360" w:lineRule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>
      <w:pPr>
        <w:pStyle w:val="2"/>
        <w:spacing w:line="360" w:lineRule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>
      <w:pPr>
        <w:pStyle w:val="2"/>
        <w:spacing w:line="360" w:lineRule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>
      <w:pPr>
        <w:pStyle w:val="2"/>
        <w:spacing w:line="360" w:lineRule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2.识读零件图的一般方法和步骤是什么？</w:t>
      </w:r>
    </w:p>
    <w:p>
      <w:pPr>
        <w:pStyle w:val="2"/>
        <w:spacing w:line="360" w:lineRule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>
      <w:pPr>
        <w:pStyle w:val="2"/>
        <w:spacing w:line="360" w:lineRule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>
      <w:pPr>
        <w:pStyle w:val="2"/>
        <w:spacing w:line="360" w:lineRule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>
      <w:pPr>
        <w:pStyle w:val="2"/>
        <w:spacing w:line="360" w:lineRule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>
      <w:pPr>
        <w:pStyle w:val="2"/>
        <w:spacing w:line="360" w:lineRule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>
      <w:pPr>
        <w:pStyle w:val="2"/>
        <w:spacing w:line="360" w:lineRule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>
      <w:pPr>
        <w:pStyle w:val="2"/>
        <w:spacing w:line="360" w:lineRule="auto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3.一张完整的零部件图应包括哪些内容？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keepNext w:val="0"/>
        <w:keepLines w:val="0"/>
        <w:widowControl/>
        <w:suppressLineNumbers w:val="0"/>
        <w:spacing w:before="0" w:beforeAutospacing="0" w:after="0" w:afterAutospacing="0" w:line="315" w:lineRule="atLeast"/>
        <w:ind w:left="0" w:right="0" w:firstLine="0"/>
        <w:jc w:val="both"/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 w:val="0"/>
          <w:i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五、作图题（每小题5分，共15分。）</w:t>
      </w:r>
    </w:p>
    <w:bookmarkEnd w:id="0"/>
    <w:p>
      <w:pPr>
        <w:keepNext w:val="0"/>
        <w:keepLines w:val="0"/>
        <w:widowControl/>
        <w:suppressLineNumbers w:val="0"/>
        <w:spacing w:before="0" w:beforeAutospacing="0" w:after="0" w:afterAutospacing="0" w:line="315" w:lineRule="atLeast"/>
        <w:ind w:left="0" w:right="0" w:firstLine="0"/>
        <w:jc w:val="left"/>
        <w:rPr>
          <w:rFonts w:ascii="Calibri" w:hAnsi="Calibri" w:cs="Calibri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1.作圆内接正六边形￠40)。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fldChar w:fldCharType="begin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instrText xml:space="preserve">INCLUDEPICTURE \d "https://weboffice-sz.docs.dingtalk.com/api/v3/office/copy/UXVsdkl6cmV3UXJGWlV2QlhqVDV3dEd5SWpNVHFqZWVnWEl1ZWhCNjRrZGs2cVczOHJja0NzZCtnV2dkVHRJdlBHMGhsVlFXL2c1ZXgzeVV4UHh3bG0yWVpOZGZ4N041c004azRnMVIyOVFXU2t5a3NmUU5nMlZzUExFa2VhUlIrdDZZZ3VDRHNIUldzUFYvQTJSYkR2UnlYTVI0NzVVRkRmc3E2dHd6Rms5OXNRVzZwV3ZvVkNMYnBQSWY4SVB5NC9aODBxbkdPK1NvS2FMZmpBPT0=/attach/object/1e9b14a62b34592c384cfcd805711262fb33dc9c" \* MERGEFORMATINET </w:instrTex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fldChar w:fldCharType="separate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1609725" cy="1704975"/>
            <wp:effectExtent l="0" t="0" r="9525" b="9525"/>
            <wp:docPr id="4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fldChar w:fldCharType="end"/>
      </w:r>
    </w:p>
    <w:p>
      <w:pPr>
        <w:keepNext w:val="0"/>
        <w:keepLines w:val="0"/>
        <w:widowControl/>
        <w:suppressLineNumbers w:val="0"/>
        <w:ind w:left="0" w:firstLine="0"/>
        <w:jc w:val="left"/>
        <w:rPr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315" w:lineRule="atLeast"/>
        <w:ind w:left="0" w:right="0" w:firstLine="0"/>
        <w:jc w:val="left"/>
        <w:rPr>
          <w:rFonts w:hint="default" w:ascii="Calibri" w:hAnsi="Calibri" w:cs="Calibri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315" w:lineRule="atLeast"/>
        <w:ind w:left="0" w:right="0" w:firstLine="0"/>
        <w:jc w:val="left"/>
        <w:rPr>
          <w:rFonts w:hint="default" w:ascii="Calibri" w:hAnsi="Calibri" w:cs="Calibri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2.用R10的圆弧连接两直线。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315" w:lineRule="atLeast"/>
        <w:ind w:left="0" w:right="0" w:firstLine="0"/>
        <w:jc w:val="both"/>
        <w:rPr>
          <w:rFonts w:hint="default" w:ascii="Calibri" w:hAnsi="Calibri" w:cs="Calibri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                                         </w:t>
      </w:r>
    </w:p>
    <w:tbl>
      <w:tblPr>
        <w:tblStyle w:val="5"/>
        <w:tblW w:w="0" w:type="auto"/>
        <w:tblCellSpacing w:w="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"/>
        <w:gridCol w:w="345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450" w:type="dxa"/>
          <w:trHeight w:val="0" w:hRule="atLeast"/>
          <w:tblCellSpacing w:w="0" w:type="dxa"/>
        </w:trPr>
        <w:tc>
          <w:tcPr>
            <w:tcW w:w="6" w:type="dxa"/>
            <w:noWrap w:val="0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0" w:type="auto"/>
            <w:noWrap w:val="0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instrText xml:space="preserve">INCLUDEPICTURE \d "https://weboffice-sz.docs.dingtalk.com/api/v3/office/copy/UXVsdkl6cmV3UXJGWlV2QlhqVDV3dEd5SWpNVHFqZWVnWEl1ZWhCNjRrZGs2cVczOHJja0NzZCtnV2dkVHRJdlBHMGhsVlFXL2c1ZXgzeVV4UHh3bG0yWVpOZGZ4N041c004azRnMVIyOVFXU2t5a3NmUU5nMlZzUExFa2VhUlIrdDZZZ3VDRHNIUldzUFYvQTJSYkR2UnlYTVI0NzVVRkRmc3E2dHd6Rms5OXNRVzZwV3ZvVkNMYnBQSWY4SVB5NC9aODBxbkdPK1NvS2FMZmpBPT0=/attach/object/eb4ac33cd29bbf3c17d2fb0a9c92d79b32443b6a" \* MERGEFORMATINET </w:instrTex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separate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drawing>
                <wp:inline distT="0" distB="0" distL="114300" distR="114300">
                  <wp:extent cx="2190750" cy="1514475"/>
                  <wp:effectExtent l="0" t="0" r="0" b="9525"/>
                  <wp:docPr id="1" name="图片 2" descr="IMG_2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2" descr="IMG_257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0750" cy="151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end"/>
            </w:r>
          </w:p>
        </w:tc>
      </w:tr>
    </w:tbl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315" w:lineRule="atLeast"/>
        <w:ind w:left="0" w:right="0" w:firstLine="0"/>
        <w:jc w:val="left"/>
        <w:rPr>
          <w:rFonts w:hint="default" w:ascii="Calibri" w:hAnsi="Calibri" w:cs="Calibri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315" w:lineRule="atLeast"/>
        <w:ind w:left="0" w:right="0" w:firstLine="0"/>
        <w:jc w:val="left"/>
        <w:rPr>
          <w:rFonts w:hint="default" w:ascii="Calibri" w:hAnsi="Calibri" w:cs="Calibri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3.根据轴测图绘制三视图并标注尺寸。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315" w:lineRule="atLeast"/>
        <w:ind w:left="0" w:right="0" w:firstLine="0"/>
        <w:jc w:val="left"/>
        <w:rPr>
          <w:rFonts w:hint="default" w:ascii="Calibri" w:hAnsi="Calibri" w:cs="Calibri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 </w:t>
      </w:r>
    </w:p>
    <w:tbl>
      <w:tblPr>
        <w:tblStyle w:val="5"/>
        <w:tblW w:w="0" w:type="auto"/>
        <w:tblCellSpacing w:w="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5"/>
        <w:gridCol w:w="399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990" w:type="dxa"/>
          <w:trHeight w:val="0" w:hRule="atLeast"/>
          <w:tblCellSpacing w:w="0" w:type="dxa"/>
        </w:trPr>
        <w:tc>
          <w:tcPr>
            <w:tcW w:w="105" w:type="dxa"/>
            <w:noWrap w:val="0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0" w:type="auto"/>
            <w:noWrap w:val="0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instrText xml:space="preserve">INCLUDEPICTURE \d "https://weboffice-sz.docs.dingtalk.com/api/v3/office/copy/UXVsdkl6cmV3UXJGWlV2QlhqVDV3dEd5SWpNVHFqZWVnWEl1ZWhCNjRrZGs2cVczOHJja0NzZCtnV2dkVHRJdlBHMGhsVlFXL2c1ZXgzeVV4UHh3bG0yWVpOZGZ4N041c004azRnMVIyOVFXU2t5a3NmUU5nMlZzUExFa2VhUlIrdDZZZ3VDRHNIUldzUFYvQTJSYkR2UnlYTVI0NzVVRkRmc3E2dHd6Rms5OXNRVzZwV3ZvVkNMYnBQSWY4SVB5NC9aODBxbkdPK1NvS2FMZmpBPT0=/attach/object/2a5a15178e85180443ae0ce084a79a9fa1c68c49" \* MERGEFORMATINET </w:instrTex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separate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drawing>
                <wp:inline distT="0" distB="0" distL="114300" distR="114300">
                  <wp:extent cx="2533650" cy="2095500"/>
                  <wp:effectExtent l="0" t="0" r="0" b="0"/>
                  <wp:docPr id="3" name="图片 3" descr="IMG_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IMG_258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33650" cy="2095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end"/>
            </w:r>
          </w:p>
        </w:tc>
      </w:tr>
    </w:tbl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1"/>
          <w:szCs w:val="21"/>
          <w:lang w:val="en-US" w:eastAsia="zh-CN" w:bidi="ar"/>
        </w:rPr>
        <w:t>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/>
    <w:sectPr>
      <w:headerReference r:id="rId3" w:type="default"/>
      <w:footerReference r:id="rId4" w:type="default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GhpgkvTAAAABQEAAA8AAAAAAAAAAQAgAAAAIgAAAGRy&#10;cy9kb3ducmV2LnhtbFBLAQIUABQAAAAIAIdO4kBeJUZ00QEAAKMDAAAOAAAAAAAAAAEAIAAAACIB&#10;AABkcnMvZTJvRG9jLnhtbFBLBQYAAAAABgAGAFkBAABlBQAA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2YTc5M2VlODk2ZDVmMDE4ZjQzZTU0M2M4ODllZWUifQ=="/>
  </w:docVars>
  <w:rsids>
    <w:rsidRoot w:val="75D50D72"/>
    <w:rsid w:val="46656CDA"/>
    <w:rsid w:val="75D50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qFormat/>
    <w:uiPriority w:val="0"/>
    <w:pPr>
      <w:widowControl w:val="0"/>
      <w:spacing w:before="180" w:after="18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1394</Words>
  <Characters>1603</Characters>
  <Lines>0</Lines>
  <Paragraphs>0</Paragraphs>
  <TotalTime>0</TotalTime>
  <ScaleCrop>false</ScaleCrop>
  <LinksUpToDate>false</LinksUpToDate>
  <CharactersWithSpaces>2135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2023-06-05T06:57:00Z</dcterms:created>
  <dc:creator>LP</dc:creator>
  <cp:lastModifiedBy>Administrator</cp:lastModifiedBy>
  <dcterms:modified xsi:type="dcterms:W3CDTF">2023-06-28T07:57:27Z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EDA5A292129A4DAF9EBA1C90B482A6D9_11</vt:lpwstr>
  </property>
</Properties>
</file>