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PLC原理与应用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级工业机器人技术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一阶递归数字滤波器的输出y(n)表达式为 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a·x(n)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a·y(n-1)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a·x(n)+b·y(n-1)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a·x(n)+b x(n-1)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异步通信方式的特点之一是(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设备复杂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设备简单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传输效率高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时钟要求高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自动电压控制AVC功能可保证电网的(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电压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频率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电流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功率因数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霍尔模块工作频率为50HZ时，精度(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低于0.5%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高于0.5%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等于0.5%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等于1%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用数字量多路开关采集遥信信号时，欲使，数据选择端ABCD应为(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111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1110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1101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1011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200GHZ频率属(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短波频段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中波频段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微波频段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长波频段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>数据传输系统中，若在发端进行检错应属(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循环检错法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检错重发法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反馈校验法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前向纠错法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>我国循环式运动规约中规定的循环码是(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(7，4)循环码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方阵码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(7，3)循环码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（48，40）循环码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sz w:val="21"/>
          <w:szCs w:val="21"/>
        </w:rPr>
        <w:t>在数据通信中，应用最广的数据信息代码集是(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BCD码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补码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七位ASCII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余3码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sz w:val="21"/>
          <w:szCs w:val="21"/>
        </w:rPr>
        <w:t>调度员尽力维护各子系统发电，用电平衡时属(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正常状态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紧急状态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恢复状态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瓦解状态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sz w:val="21"/>
          <w:szCs w:val="21"/>
        </w:rPr>
        <w:t>电力系统状态估计的量测量主要来自(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调度人员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值班人员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SCADA系统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主机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sz w:val="21"/>
          <w:szCs w:val="21"/>
        </w:rPr>
        <w:t>抗电磁干扰性能最好的通信系统是(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载波通信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光纤通信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架空线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电缆线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sz w:val="21"/>
          <w:szCs w:val="21"/>
        </w:rPr>
        <w:t>11kW以上的笼型电机，进行起动时应采取(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全压起动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减压起动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刀开关直接起动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接触器直接起动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sz w:val="21"/>
          <w:szCs w:val="21"/>
        </w:rPr>
        <w:t>在机床电气控制电路中采用两地分别控制方式,其控制按钮连接的规律是(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全为串联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全为并联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起动按钮并联，停止按钮串联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起动按钮串联，停止按钮并联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sz w:val="21"/>
          <w:szCs w:val="21"/>
        </w:rPr>
        <w:t>在控制电路中，如果两个常开触点串联，则它们是(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与逻辑关系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或逻辑关系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非逻辑关系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与非逻辑关系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sz w:val="21"/>
          <w:szCs w:val="21"/>
        </w:rPr>
        <w:t>黄绿相间的双色线，按电气规范只能用作(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火线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零线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接地线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网络线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17.</w:t>
      </w:r>
      <w:r>
        <w:rPr>
          <w:rFonts w:hint="eastAsia" w:ascii="宋体" w:hAnsi="宋体" w:eastAsia="宋体" w:cs="宋体"/>
          <w:sz w:val="21"/>
          <w:szCs w:val="21"/>
        </w:rPr>
        <w:t>器中双金属片的弯曲作用是由于双金属片(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温度效应不同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强度不同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膨胀系数不同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所受压力不同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</w:t>
      </w:r>
      <w:r>
        <w:rPr>
          <w:rFonts w:hint="eastAsia" w:ascii="宋体" w:hAnsi="宋体" w:eastAsia="宋体" w:cs="宋体"/>
          <w:sz w:val="21"/>
          <w:szCs w:val="21"/>
        </w:rPr>
        <w:t>热继电器的整定值为6.8A，则动作范围应选用(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0.4~0.64A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0.64~1A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4~6.4A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6.4~10A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sz w:val="21"/>
          <w:szCs w:val="21"/>
        </w:rPr>
        <w:t>断电延时时间继电器，它的延时触点动作情况是(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线圈通电时触点延时动作，断电时触点瞬时动作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线圈通电时触点瞬时动作，断电时触点延时动作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线圈通电时触点不动作，断电时触点瞬时动作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线圈通电时触点不动作，断电时触点延时动作</w:t>
      </w:r>
    </w:p>
    <w:p>
      <w:pPr>
        <w:spacing w:line="360" w:lineRule="auto"/>
        <w:rPr>
          <w:rStyle w:val="6"/>
          <w:rFonts w:hint="eastAsia" w:ascii="宋体" w:hAnsi="宋体" w:eastAsia="宋体" w:cs="宋体"/>
          <w:b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20.</w:t>
      </w:r>
      <w:r>
        <w:rPr>
          <w:rFonts w:hint="eastAsia" w:ascii="宋体" w:hAnsi="宋体" w:eastAsia="宋体" w:cs="宋体"/>
          <w:sz w:val="21"/>
          <w:szCs w:val="21"/>
        </w:rPr>
        <w:t>通电延时时间继电器，它的延时触点动作情况是(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线圈通电时触点延时动作，断电时触点瞬时动作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线圈通电时触点瞬时动作，断电时触点延时动作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线圈通电时触点不动作，断电时触点瞬时动作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线圈通电时触点不动作，断电时触点延时动作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二、填空题（每空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年由美国数字设备公司（DEC）根据美国通用汽车公司（GE）的要求研制成功。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PLC的设计思想吸取了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两者的优点。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现代工业自动化的三大技术支柱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1974年我国开始仿制美国的第二代PLC产品，但因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等原因未能推广。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PLC的基本功能有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、计数控制功能、步进控制功能、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、回路控制功能、通讯联网功能、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、停电记忆功能、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PLC大部分都具有数据处理功能，可以实现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、数据比较、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、数据移位、数制转换译码编码等操作。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PLC的故障自诊断功能，大大提高了PLC控制系统的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   ）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继电器控制采用硬接线方式装配而成，只能完成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                ）</w:t>
      </w:r>
      <w:r>
        <w:rPr>
          <w:rFonts w:hint="eastAsia" w:ascii="宋体" w:hAnsi="宋体" w:eastAsia="宋体" w:cs="宋体"/>
        </w:rPr>
        <w:t>的功能；PLC控制只要改变程序并改动少量的接线端子，就可适应生产工艺的改变。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PLC组成 ：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、中央处理单元（CPU板）、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、输入输出（I/O）部件、</w:t>
      </w:r>
      <w:r>
        <w:rPr>
          <w:rFonts w:hint="eastAsia" w:ascii="宋体" w:hAnsi="宋体" w:eastAsia="宋体" w:cs="宋体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</w:rPr>
        <w:t>和通信模块等。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三、判断题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1.一台额定电压为 220V 的交流接触器在交流 220V 、直流220V 的电源上均可使用。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2.交流接触器通电后如果铁心吸合受阻，将导致圈烧毁。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3.交流接触器铁心端面嵌有短路铜环的目的是保证动、静铁心吸合严密，不发生震动与噪声。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4.直流接触器比交流接触器更适用于频繁操作的场合。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5.低压断路器又称为自动空气开关。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6.只要外加电压不变化，交流电磁铁的吸力在吸合前、后是不变的。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7.直流电磁铁励磁电流的大小与行程成正比。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8.闸刀开关可以用于分断堵转的电动机。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9.熔断器的保护特性是反时限的。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 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10.低压断路器具有失压保护的功能。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四、简答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题（每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</w:p>
    <w:bookmarkEnd w:id="0"/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1.简述PLC主要技术性能指标。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2.列举三大派系PLC及厂商名称。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3.简述PLC的分类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PLC控制与继电器控制的区别是什么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5.简述PLC的特点。</w:t>
      </w: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28CD1916"/>
    <w:rsid w:val="03045C13"/>
    <w:rsid w:val="28CD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1734</Words>
  <Characters>2112</Characters>
  <Lines>0</Lines>
  <Paragraphs>0</Paragraphs>
  <TotalTime>1</TotalTime>
  <ScaleCrop>false</ScaleCrop>
  <LinksUpToDate>false</LinksUpToDate>
  <CharactersWithSpaces>3027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2023-06-05T07:03:00Z</dcterms:created>
  <dc:creator>LP</dc:creator>
  <cp:lastModifiedBy>Administrator</cp:lastModifiedBy>
  <dcterms:modified xsi:type="dcterms:W3CDTF">2023-06-28T07:51:54Z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C590B499C29845A69DF6226FEBDDB90A_11</vt:lpwstr>
  </property>
</Properties>
</file>